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1134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RENCANA PEMBELAJARAN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IMMERSION PROGRAM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-76197</wp:posOffset>
            </wp:positionH>
            <wp:positionV relativeFrom="paragraph">
              <wp:posOffset>-273681</wp:posOffset>
            </wp:positionV>
            <wp:extent cx="1543881" cy="839982"/>
            <wp:effectExtent b="0" l="0" r="0" t="0"/>
            <wp:wrapNone/>
            <wp:docPr descr="Logo&#10;&#10;Description automatically generated" id="2" name="image1.pn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3881" cy="8399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ind w:left="113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UNIVERSITAS PIGNATELLI TRIPUTRA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Informasi Mahasiswa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469"/>
        <w:tblGridChange w:id="0">
          <w:tblGrid>
            <w:gridCol w:w="2547"/>
            <w:gridCol w:w="64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NIM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Telp./HP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Alamat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 Studi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Fakultas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Informasi Perusahaan/Komunitas/Lembaga</w:t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469"/>
        <w:tblGridChange w:id="0">
          <w:tblGrid>
            <w:gridCol w:w="2547"/>
            <w:gridCol w:w="64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Nama 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Alamat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Nama Pengawas/Mentor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Posisi/Jabatan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Nomor Telp. Kantor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Nomor HP Pengawas/Mentor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Informasi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Immersion Program</w:t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469"/>
        <w:tblGridChange w:id="0">
          <w:tblGrid>
            <w:gridCol w:w="2547"/>
            <w:gridCol w:w="64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Skema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Immersion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Tanggal Mulai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Tanggal Selesai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Jam Operasional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Posisi Pekerjaan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*pilih salah satu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Rencana Belajar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Mahasiswa akan berpengalaman dalam satu atau lebih bidang kompetensi berikut : </w:t>
      </w:r>
    </w:p>
    <w:tbl>
      <w:tblPr>
        <w:tblStyle w:val="Table4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1418"/>
        <w:gridCol w:w="2268"/>
        <w:gridCol w:w="2977"/>
        <w:gridCol w:w="2693"/>
        <w:tblGridChange w:id="0">
          <w:tblGrid>
            <w:gridCol w:w="562"/>
            <w:gridCol w:w="1418"/>
            <w:gridCol w:w="2268"/>
            <w:gridCol w:w="2977"/>
            <w:gridCol w:w="2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Mata Kuliah***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CPMK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Aktivitas Magang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Masukan Mitra/Tambahan Aktivitas/Evaluasi</w:t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i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Professional Soft Skills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menginternalisasi sikap rendah hati, serta berkomitmen untuk terus memperbaiki diri demi peningkatan kualitas diri dan profesi.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Mengikuti rapat kebutuhan sistem dengan user dan membuat notulen rapat.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Melakukan presentasi singkat hasil analisis kebutuhan kepada pembimbing.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Menerima kritik dari user dan tim teknis lalu memperbaiki dokumen analisis.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Membuat laporan harian/mingguan tentang aktivitas dan kendala.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Melakukan komunikasi formal melalui email/WA grup untuk dokumentasi percakapan.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Berlatih negosiasi kebutuhan dengan user saat ada permintaan tambahan fitur.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Melakukan peer review dokumen dengan sesama mahasiswa/tim.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5" w:right="0" w:hanging="3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Menunjukkan sikap profesional: disiplin hadir, berpakaian sesuai aturan, dan menjaga etika kerja.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4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i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Software Engineering Environment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memahami konsep teoritis bidang pengetahuan rekayasa perangkat lunak yang relevan dengan kebutuhan industri dan masyarakat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Mengkaji teori arsitektur perangkat lunak (monolith vs microservices) dan menghubungkannya.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Mempelajari alur proses bisnis organisasi secara detail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Membuat peta proses bisnis (business process mapping).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Mengidentifikasi entitas data yang penting (misalnya pelanggan, produk, transaksi).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Mengkaji standar dokumentasi analisis (misalnya IEEE SRS).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5" w:right="0" w:hanging="3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Mengikuti sesi pembelajaran internal tentang framework/metodologi RPL.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4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menganalisis informasi/data untuk pengambilan keputusan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Mengumpulkan data dari dokumen, wawancara, atau observasi lapangan.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Melakukan analisis gap antara sistem berjalan dan sistem yang diinginkan.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Membuat tabel kebutuhan fungsional &amp; non-fungsional.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Membuat use case description untuk setiap aktor utama.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Menyusun prioritas kebutuhan sistem dengan teknik MoSCoW (Must, Should, Could, Won’t).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Menyajikan hasil analisis dalam bentuk laporan analisis kebutuhan.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25" w:hanging="325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Membuat ringkasan eksekutif untuk manajemen agar mudah dipahami.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yellow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B">
            <w:pPr>
              <w:ind w:left="-10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Software Engineering Solution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mengimplementasikan proses rekayasa perangkat lunak secara efektif dan efisien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Membuat Use Case Diagram untuk memetakan interaksi pengguna.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Membuat Activity Diagram untuk menggambarkan alur proses utama.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Mendesain ERD (Entity Relationship Diagram) untuk kebutuhan database.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Membuat Class Diagram sederhana untuk memodelkan logika sistem.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Mendesain mockup UI menggunakan tools seperti Figma/Balsamiq.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Menggunakan Git untuk menyimpan dokumen analisis &amp; desain.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Menggunakan tools manajemen proyek untuk mencatat progres analisis</w:t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mengidetifikasi permasalahan computing serta memberikan solusi berbasis perangkat lunak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Mengidentifikasi potensi masalah dalam sistem yang sedang berjalan.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Menyusun alternatif solusi berbasis perangkat lunak.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Melakukan diskusi dengan pembimbing mengenai trade-off solusi.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Menguji prototipe/mockup UI dengan calon pengguna.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Mencatat feedback dan menyempurnakan desain.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Menyusun laporan rekomendasi teknis untuk tim programmer.</w:t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Software Engineering Practices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menerapkan metode komputasi, rekayasa, dan prinsip pengembangan perangkat lunak dalam kegiatan praktik kerja di lingkungan industri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Menyusun dokumen System Requirement Specification (SRS).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Membuat dokumen Software Design Description (SDD) awal.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Menyusun spesifikasi input–proses–output untuk setiap modul.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Membuat prototipe antarmuka berbasis use case.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Menguji prototipe ke user dan mencatat hasil uji.</w:t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merencanakan dan menyelesaikan tugas pengembangan perangkat lunak sesuai batasan proyek dengan pendekatan rekayasa perangkat lunak secara sistematis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Membuat Work Breakdown Structure (WBS) sederhana untuk analisis &amp; desain.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Membuat timeline pekerjaan analisis (Gantt chart).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Mengatur prioritas dokumen yang harus selesai lebih dulu.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Menyusun laporan mingguan untuk pembimbing magang.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Melakukan evaluasi hasil kerja dengan pembimbing.</w:t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mengimplementasikan solusi perangkat lunak secara sistematis dan terukur sesuai kebutuhan industri mitra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Menyusun dokumen analisis &amp; desain akhir sebagai acuan programmer.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Melakukan presentasi hasil analisis kepada user dan tim teknis.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Memperbaiki dokumen berdasarkan masukan uji coba.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Membuat final report analisis &amp; desain sistem.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Mendokumentasikan seluruh artefak (SRS, diagram, prototipe, laporan) dalam repository bersama.</w:t>
            </w:r>
          </w:p>
        </w:tc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***Program studi  WAJIB menyebutkan Mata kuliah, CPMK, Rencana Pembelajaran untuk pelaksanaan Immersion Program sesuai yang tercantum dalam dokumen kurikulum. 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Hasil Kerja</w:t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Mahasiswa akan menyerahkan dokumen berikut yang direncanakan untuk mencapai hasil pembelajaran:</w:t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Laporan bulanan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Hasil (Dalam proses penempatan, bagian ini harus diisi oleh Dosen Pembimbing dengan jelas untuk menunjukkan bahwa proses Skema Immersion Program telah selesai dan hasil pembelajaran diperoleh dengan menghasilkan hasil ini):</w:t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Laporan Akhir </w:t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Disetujui oleh:</w:t>
      </w:r>
    </w:p>
    <w:tbl>
      <w:tblPr>
        <w:tblStyle w:val="Table5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005"/>
        <w:gridCol w:w="3006"/>
        <w:tblGridChange w:id="0">
          <w:tblGrid>
            <w:gridCol w:w="3005"/>
            <w:gridCol w:w="3005"/>
            <w:gridCol w:w="30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Mahasiswa</w:t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Mentor/Supervisor</w:t>
            </w:r>
          </w:p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Dosen Pembimbing Program</w:t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3119"/>
        <w:gridCol w:w="3492"/>
        <w:tblGridChange w:id="0">
          <w:tblGrid>
            <w:gridCol w:w="2405"/>
            <w:gridCol w:w="3119"/>
            <w:gridCol w:w="34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Proposed by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Dikoreksi oleh :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Diterima oleh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Penanggung Jawab Immersion Program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Kaprodi S1 Rekayasa Perangkat Lunak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Drs. Dylmoon Hidayat, M.S., M.A., Ph.D.</w:t>
            </w:r>
          </w:p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Dekan Fakultas Sains dan Teknologi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Neil Semuel Rupidara, S.E.,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M.Sc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., Ph.D.</w:t>
            </w:r>
          </w:p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Wakil Rektor I</w:t>
            </w:r>
          </w:p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851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abstractNum w:abstractNumId="8">
    <w:lvl w:ilvl="0">
      <w:start w:val="1"/>
      <w:numFmt w:val="lowerLetter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7C258C"/>
    <w:pPr>
      <w:ind w:left="720"/>
      <w:contextualSpacing w:val="1"/>
    </w:pPr>
  </w:style>
  <w:style w:type="character" w:styleId="Strong">
    <w:name w:val="Strong"/>
    <w:basedOn w:val="DefaultParagraphFont"/>
    <w:uiPriority w:val="22"/>
    <w:qFormat w:val="1"/>
    <w:rsid w:val="007C258C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m.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1xdv3bqP6+hISg6EqFKXlkuO/Q==">CgMxLjA4AHIhMVNVNndBekNxTFJVS01CT2VZWi1mREc5UUdZbkhDdXBL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2025-08-19T13:22:00Z</dcterms:created>
</cp:coreProperties>
</file>